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D14B3" w14:textId="77777777" w:rsidR="006C743E" w:rsidRPr="00072A8A" w:rsidRDefault="006C743E" w:rsidP="00F11CCD">
      <w:pPr>
        <w:jc w:val="both"/>
        <w:rPr>
          <w:sz w:val="24"/>
          <w:szCs w:val="24"/>
        </w:rPr>
      </w:pPr>
    </w:p>
    <w:p w14:paraId="62CFE6C0" w14:textId="77777777" w:rsidR="006C743E" w:rsidRPr="00072A8A" w:rsidRDefault="006C743E" w:rsidP="00F11CCD">
      <w:pPr>
        <w:jc w:val="both"/>
        <w:rPr>
          <w:sz w:val="24"/>
          <w:szCs w:val="24"/>
        </w:rPr>
      </w:pPr>
    </w:p>
    <w:p w14:paraId="5CD437C7" w14:textId="77777777" w:rsidR="006C743E" w:rsidRPr="00072A8A" w:rsidRDefault="00AC49FF" w:rsidP="009A7B86">
      <w:pPr>
        <w:jc w:val="center"/>
        <w:rPr>
          <w:b/>
          <w:sz w:val="24"/>
          <w:szCs w:val="24"/>
        </w:rPr>
      </w:pPr>
      <w:r w:rsidRPr="00072A8A">
        <w:rPr>
          <w:b/>
          <w:sz w:val="24"/>
          <w:szCs w:val="24"/>
        </w:rPr>
        <w:t>AKADEMİK UYARLAMA BELGESİ</w:t>
      </w:r>
    </w:p>
    <w:p w14:paraId="546CB9F0" w14:textId="77777777" w:rsidR="006C743E" w:rsidRPr="00072A8A" w:rsidRDefault="006C743E" w:rsidP="00F11CCD">
      <w:pPr>
        <w:jc w:val="both"/>
        <w:rPr>
          <w:b/>
          <w:sz w:val="24"/>
          <w:szCs w:val="24"/>
        </w:rPr>
      </w:pPr>
    </w:p>
    <w:p w14:paraId="6A26148F" w14:textId="77777777" w:rsidR="006C743E" w:rsidRPr="00072A8A" w:rsidRDefault="006C743E" w:rsidP="00F11CCD">
      <w:pPr>
        <w:jc w:val="both"/>
        <w:rPr>
          <w:b/>
          <w:sz w:val="24"/>
          <w:szCs w:val="24"/>
        </w:rPr>
      </w:pPr>
    </w:p>
    <w:p w14:paraId="680AB514" w14:textId="75353944" w:rsidR="00C73504" w:rsidRPr="00072A8A" w:rsidRDefault="00C73504" w:rsidP="00C73504">
      <w:pPr>
        <w:jc w:val="both"/>
        <w:rPr>
          <w:sz w:val="24"/>
          <w:szCs w:val="24"/>
        </w:rPr>
      </w:pPr>
      <w:r w:rsidRPr="00072A8A">
        <w:rPr>
          <w:b/>
          <w:sz w:val="24"/>
          <w:szCs w:val="24"/>
        </w:rPr>
        <w:t>Konu:</w:t>
      </w:r>
      <w:r w:rsidRPr="00072A8A">
        <w:rPr>
          <w:sz w:val="24"/>
          <w:szCs w:val="24"/>
        </w:rPr>
        <w:t xml:space="preserve"> Üniversitemiz</w:t>
      </w:r>
      <w:r>
        <w:rPr>
          <w:sz w:val="24"/>
          <w:szCs w:val="24"/>
        </w:rPr>
        <w:t xml:space="preserve"> A Fakültesi B </w:t>
      </w:r>
      <w:r w:rsidRPr="00072A8A">
        <w:rPr>
          <w:sz w:val="24"/>
          <w:szCs w:val="24"/>
        </w:rPr>
        <w:t xml:space="preserve">Bölümü </w:t>
      </w:r>
      <w:r>
        <w:rPr>
          <w:sz w:val="24"/>
          <w:szCs w:val="24"/>
        </w:rPr>
        <w:t>3</w:t>
      </w:r>
      <w:r w:rsidRPr="00072A8A">
        <w:rPr>
          <w:sz w:val="24"/>
          <w:szCs w:val="24"/>
        </w:rPr>
        <w:t xml:space="preserve"> numaralı </w:t>
      </w:r>
      <w:proofErr w:type="gramStart"/>
      <w:r w:rsidRPr="00072A8A">
        <w:rPr>
          <w:sz w:val="24"/>
          <w:szCs w:val="24"/>
        </w:rPr>
        <w:t>öğrencisi</w:t>
      </w:r>
      <w:r>
        <w:rPr>
          <w:sz w:val="24"/>
          <w:szCs w:val="24"/>
        </w:rPr>
        <w:t xml:space="preserve">  </w:t>
      </w:r>
      <w:r w:rsidR="002F15E9">
        <w:rPr>
          <w:sz w:val="24"/>
          <w:szCs w:val="24"/>
        </w:rPr>
        <w:t>Y</w:t>
      </w:r>
      <w:proofErr w:type="gramEnd"/>
      <w:r>
        <w:rPr>
          <w:sz w:val="24"/>
          <w:szCs w:val="24"/>
        </w:rPr>
        <w:t xml:space="preserve"> Z </w:t>
      </w:r>
      <w:r w:rsidRPr="00072A8A">
        <w:rPr>
          <w:sz w:val="24"/>
          <w:szCs w:val="24"/>
        </w:rPr>
        <w:t xml:space="preserve">için gerçekleştirilecek </w:t>
      </w:r>
      <w:r w:rsidR="002A70F8">
        <w:rPr>
          <w:sz w:val="24"/>
          <w:szCs w:val="24"/>
        </w:rPr>
        <w:t xml:space="preserve">bireysel </w:t>
      </w:r>
      <w:r w:rsidRPr="00072A8A">
        <w:rPr>
          <w:sz w:val="24"/>
          <w:szCs w:val="24"/>
        </w:rPr>
        <w:t>uyarlamalar hakkında.</w:t>
      </w:r>
    </w:p>
    <w:p w14:paraId="73B7B228" w14:textId="77777777" w:rsidR="006C743E" w:rsidRPr="00072A8A" w:rsidRDefault="006C743E" w:rsidP="00F11CCD">
      <w:pPr>
        <w:jc w:val="both"/>
        <w:rPr>
          <w:sz w:val="24"/>
          <w:szCs w:val="24"/>
        </w:rPr>
      </w:pPr>
    </w:p>
    <w:p w14:paraId="693A9912" w14:textId="57E769AD" w:rsidR="006C743E" w:rsidRPr="00072A8A" w:rsidRDefault="006C743E" w:rsidP="00F11CCD">
      <w:pPr>
        <w:jc w:val="both"/>
        <w:rPr>
          <w:sz w:val="24"/>
          <w:szCs w:val="24"/>
        </w:rPr>
      </w:pPr>
      <w:r w:rsidRPr="00072A8A">
        <w:rPr>
          <w:b/>
          <w:sz w:val="24"/>
          <w:szCs w:val="24"/>
        </w:rPr>
        <w:t>Destek Talep Dönemi:</w:t>
      </w:r>
      <w:r w:rsidRPr="00072A8A">
        <w:rPr>
          <w:sz w:val="24"/>
          <w:szCs w:val="24"/>
        </w:rPr>
        <w:t xml:space="preserve"> </w:t>
      </w:r>
      <w:bookmarkStart w:id="0" w:name="_Hlk110842087"/>
      <w:bookmarkStart w:id="1" w:name="_GoBack"/>
      <w:r w:rsidR="009B289F">
        <w:rPr>
          <w:sz w:val="24"/>
          <w:szCs w:val="24"/>
        </w:rPr>
        <w:t xml:space="preserve">bu belgenin iletildiği </w:t>
      </w:r>
      <w:r w:rsidR="00DC3663" w:rsidRPr="00072A8A">
        <w:rPr>
          <w:sz w:val="24"/>
          <w:szCs w:val="24"/>
        </w:rPr>
        <w:t xml:space="preserve">Akademik </w:t>
      </w:r>
      <w:r w:rsidR="009B289F">
        <w:rPr>
          <w:sz w:val="24"/>
          <w:szCs w:val="24"/>
        </w:rPr>
        <w:t xml:space="preserve">Yarı </w:t>
      </w:r>
      <w:r w:rsidR="00DC3663" w:rsidRPr="00072A8A">
        <w:rPr>
          <w:sz w:val="24"/>
          <w:szCs w:val="24"/>
        </w:rPr>
        <w:t>Yıl</w:t>
      </w:r>
      <w:r w:rsidR="0082349A" w:rsidRPr="00072A8A">
        <w:rPr>
          <w:sz w:val="24"/>
          <w:szCs w:val="24"/>
        </w:rPr>
        <w:t xml:space="preserve"> </w:t>
      </w:r>
      <w:r w:rsidR="00371116" w:rsidRPr="00072A8A">
        <w:rPr>
          <w:sz w:val="24"/>
          <w:szCs w:val="24"/>
        </w:rPr>
        <w:t xml:space="preserve">dahil </w:t>
      </w:r>
      <w:r w:rsidR="009F750B" w:rsidRPr="00072A8A">
        <w:rPr>
          <w:sz w:val="24"/>
          <w:szCs w:val="24"/>
        </w:rPr>
        <w:t>olmak üzere öğrencinin akademik biriminizden ders alacağı tüm dönemler.</w:t>
      </w:r>
      <w:bookmarkEnd w:id="0"/>
      <w:bookmarkEnd w:id="1"/>
    </w:p>
    <w:p w14:paraId="080F4127" w14:textId="77777777" w:rsidR="006C743E" w:rsidRPr="00072A8A" w:rsidRDefault="006C743E" w:rsidP="00F11CCD">
      <w:pPr>
        <w:jc w:val="both"/>
        <w:rPr>
          <w:sz w:val="24"/>
          <w:szCs w:val="24"/>
        </w:rPr>
      </w:pPr>
    </w:p>
    <w:p w14:paraId="76ED1036" w14:textId="0881D96A" w:rsidR="006F0FFA" w:rsidRPr="00072A8A" w:rsidRDefault="006F0FFA" w:rsidP="006F0FFA">
      <w:pPr>
        <w:jc w:val="both"/>
        <w:rPr>
          <w:sz w:val="24"/>
          <w:szCs w:val="24"/>
        </w:rPr>
      </w:pPr>
      <w:r w:rsidRPr="00072A8A">
        <w:rPr>
          <w:sz w:val="24"/>
          <w:szCs w:val="24"/>
        </w:rPr>
        <w:t>Üniversitemiz Engelli Öğrenci Birim Koordinatörlüğü, Yükseköğretim Kurulu Başkanlığınca</w:t>
      </w:r>
      <w:r>
        <w:rPr>
          <w:sz w:val="24"/>
          <w:szCs w:val="24"/>
        </w:rPr>
        <w:t xml:space="preserve"> yayımlanan </w:t>
      </w:r>
      <w:r w:rsidRPr="00072A8A">
        <w:rPr>
          <w:sz w:val="24"/>
          <w:szCs w:val="24"/>
        </w:rPr>
        <w:t xml:space="preserve">Yükseköğretim Kurumları Engelliler Danışma ve Koordinasyon Yönetmeliğinin ilgili hükümleri doğrultusunda yapılandırılmış bir Üniversite birimidir. Birimimiz, Üniversitemizde öğrenime hak kazanan, doğuştan ya da </w:t>
      </w:r>
      <w:r>
        <w:rPr>
          <w:sz w:val="24"/>
          <w:szCs w:val="24"/>
        </w:rPr>
        <w:t xml:space="preserve">çeşitli </w:t>
      </w:r>
      <w:r w:rsidRPr="00072A8A">
        <w:rPr>
          <w:sz w:val="24"/>
          <w:szCs w:val="24"/>
        </w:rPr>
        <w:t xml:space="preserve">nedenlerle sonradan meydana gelen yeti </w:t>
      </w:r>
      <w:r>
        <w:rPr>
          <w:sz w:val="24"/>
          <w:szCs w:val="24"/>
        </w:rPr>
        <w:t xml:space="preserve">farklılıkları </w:t>
      </w:r>
      <w:r w:rsidRPr="00072A8A">
        <w:rPr>
          <w:sz w:val="24"/>
          <w:szCs w:val="24"/>
        </w:rPr>
        <w:t>ve buna eşlik eden eğitsel ve fiziki çevre şartlarının kapsayıcılığının geniş planlanmamasından kaynaklı, eğitime tam ve etkin katılım noktasında güçlüklerle karşılaşan öğrencilerin, öğrenim dönemleri süresince ihtiyaç duyabileceği erişilebilirlik iyileştirmelerinin gerçekleştirilmesini koordine ederek, eğitime eşit katılımı engelleyici sorunların çözümüne yönelik çalışmalar sürdürmektedir.</w:t>
      </w:r>
    </w:p>
    <w:p w14:paraId="729F9352" w14:textId="77777777" w:rsidR="00072A8A" w:rsidRPr="00072A8A" w:rsidRDefault="00072A8A" w:rsidP="00F11CCD">
      <w:pPr>
        <w:ind w:firstLine="720"/>
        <w:jc w:val="both"/>
        <w:rPr>
          <w:sz w:val="24"/>
          <w:szCs w:val="24"/>
        </w:rPr>
      </w:pPr>
    </w:p>
    <w:p w14:paraId="5BB3E2E3" w14:textId="3231818F" w:rsidR="003923F8" w:rsidRPr="00072A8A" w:rsidRDefault="003923F8" w:rsidP="003923F8">
      <w:pPr>
        <w:jc w:val="both"/>
        <w:rPr>
          <w:sz w:val="24"/>
          <w:szCs w:val="24"/>
        </w:rPr>
      </w:pPr>
      <w:r>
        <w:rPr>
          <w:sz w:val="24"/>
          <w:szCs w:val="24"/>
        </w:rPr>
        <w:t>3 ö</w:t>
      </w:r>
      <w:r w:rsidRPr="00072A8A">
        <w:rPr>
          <w:sz w:val="24"/>
          <w:szCs w:val="24"/>
        </w:rPr>
        <w:t xml:space="preserve">ğrenci </w:t>
      </w:r>
      <w:r>
        <w:rPr>
          <w:sz w:val="24"/>
          <w:szCs w:val="24"/>
        </w:rPr>
        <w:t>n</w:t>
      </w:r>
      <w:r w:rsidRPr="00072A8A">
        <w:rPr>
          <w:sz w:val="24"/>
          <w:szCs w:val="24"/>
        </w:rPr>
        <w:t>umaralı</w:t>
      </w:r>
      <w:r>
        <w:rPr>
          <w:sz w:val="24"/>
          <w:szCs w:val="24"/>
        </w:rPr>
        <w:t xml:space="preserve"> </w:t>
      </w:r>
      <w:r w:rsidR="002F15E9">
        <w:rPr>
          <w:sz w:val="24"/>
          <w:szCs w:val="24"/>
        </w:rPr>
        <w:t>Y</w:t>
      </w:r>
      <w:r>
        <w:rPr>
          <w:sz w:val="24"/>
          <w:szCs w:val="24"/>
        </w:rPr>
        <w:t xml:space="preserve"> Z’nin</w:t>
      </w:r>
      <w:r w:rsidRPr="00072A8A">
        <w:rPr>
          <w:sz w:val="24"/>
          <w:szCs w:val="24"/>
        </w:rPr>
        <w:t xml:space="preserve">, </w:t>
      </w:r>
      <w:r w:rsidR="00DF6674">
        <w:rPr>
          <w:sz w:val="24"/>
          <w:szCs w:val="24"/>
        </w:rPr>
        <w:t>b</w:t>
      </w:r>
      <w:r w:rsidR="00DF6674" w:rsidRPr="000B695D">
        <w:rPr>
          <w:sz w:val="24"/>
          <w:szCs w:val="24"/>
        </w:rPr>
        <w:t xml:space="preserve">irimimize gerçekleştirdiği başvurusunda beyan ettiği, </w:t>
      </w:r>
      <w:r w:rsidR="00DF6674">
        <w:rPr>
          <w:sz w:val="24"/>
          <w:szCs w:val="24"/>
        </w:rPr>
        <w:t xml:space="preserve">güncel eğitim </w:t>
      </w:r>
      <w:r w:rsidR="00DF6674" w:rsidRPr="000B695D">
        <w:rPr>
          <w:sz w:val="24"/>
          <w:szCs w:val="24"/>
        </w:rPr>
        <w:t>standartlar</w:t>
      </w:r>
      <w:r w:rsidR="00DF6674">
        <w:rPr>
          <w:sz w:val="24"/>
          <w:szCs w:val="24"/>
        </w:rPr>
        <w:t>ı</w:t>
      </w:r>
      <w:r w:rsidR="00DF6674" w:rsidRPr="000B695D">
        <w:rPr>
          <w:sz w:val="24"/>
          <w:szCs w:val="24"/>
        </w:rPr>
        <w:t xml:space="preserve"> ekseninde </w:t>
      </w:r>
      <w:r w:rsidR="00DF6674">
        <w:rPr>
          <w:sz w:val="24"/>
          <w:szCs w:val="24"/>
        </w:rPr>
        <w:t xml:space="preserve">öğrenimini sürdürmesini zorlaştıran </w:t>
      </w:r>
      <w:r w:rsidR="00DF6674" w:rsidRPr="00072A8A">
        <w:rPr>
          <w:sz w:val="24"/>
          <w:szCs w:val="24"/>
        </w:rPr>
        <w:t xml:space="preserve">ve uyarlamalarla </w:t>
      </w:r>
      <w:r w:rsidR="00F83040">
        <w:rPr>
          <w:sz w:val="24"/>
          <w:szCs w:val="24"/>
        </w:rPr>
        <w:t xml:space="preserve">azaltılabileceği öngörülen </w:t>
      </w:r>
      <w:r w:rsidR="00DF6674" w:rsidRPr="00072A8A">
        <w:rPr>
          <w:sz w:val="24"/>
          <w:szCs w:val="24"/>
        </w:rPr>
        <w:t>dezavantaj</w:t>
      </w:r>
      <w:r w:rsidR="00DF6674">
        <w:rPr>
          <w:sz w:val="24"/>
          <w:szCs w:val="24"/>
        </w:rPr>
        <w:t>lar bulunmaktadır</w:t>
      </w:r>
      <w:r w:rsidR="00DF6674" w:rsidRPr="00072A8A">
        <w:rPr>
          <w:sz w:val="24"/>
          <w:szCs w:val="24"/>
        </w:rPr>
        <w:t>.</w:t>
      </w:r>
    </w:p>
    <w:p w14:paraId="3A214A58" w14:textId="77777777" w:rsidR="00AC49FF" w:rsidRPr="00072A8A" w:rsidRDefault="00AC49FF" w:rsidP="009A7B86">
      <w:pPr>
        <w:ind w:firstLine="720"/>
        <w:jc w:val="both"/>
        <w:rPr>
          <w:sz w:val="24"/>
          <w:szCs w:val="24"/>
        </w:rPr>
      </w:pPr>
    </w:p>
    <w:p w14:paraId="124432E1" w14:textId="39BABB78" w:rsidR="003923F8" w:rsidRPr="00072A8A" w:rsidRDefault="002F15E9" w:rsidP="003923F8">
      <w:pPr>
        <w:jc w:val="both"/>
        <w:rPr>
          <w:sz w:val="24"/>
          <w:szCs w:val="24"/>
        </w:rPr>
      </w:pPr>
      <w:r>
        <w:rPr>
          <w:sz w:val="24"/>
          <w:szCs w:val="24"/>
        </w:rPr>
        <w:t>Y</w:t>
      </w:r>
      <w:r w:rsidR="003923F8">
        <w:rPr>
          <w:sz w:val="24"/>
          <w:szCs w:val="24"/>
        </w:rPr>
        <w:t xml:space="preserve"> Z,</w:t>
      </w:r>
      <w:r w:rsidR="003923F8" w:rsidRPr="00072A8A">
        <w:rPr>
          <w:sz w:val="24"/>
          <w:szCs w:val="24"/>
        </w:rPr>
        <w:t xml:space="preserve"> </w:t>
      </w:r>
      <w:r w:rsidR="003923F8">
        <w:rPr>
          <w:sz w:val="24"/>
          <w:szCs w:val="24"/>
        </w:rPr>
        <w:t xml:space="preserve">akademik biriminiz tarafından uygulanan </w:t>
      </w:r>
      <w:r w:rsidR="003923F8" w:rsidRPr="00072A8A">
        <w:rPr>
          <w:sz w:val="24"/>
          <w:szCs w:val="24"/>
        </w:rPr>
        <w:t>derslere katılacak öğrenciler arasında yer almaktadır. Aşağıda sıralanan ve öğrencinin eğitime katılımını etkin ve erişilebilir kılacak destekleyici öneriler,</w:t>
      </w:r>
      <w:r w:rsidR="003923F8">
        <w:rPr>
          <w:sz w:val="24"/>
          <w:szCs w:val="24"/>
        </w:rPr>
        <w:t xml:space="preserve"> </w:t>
      </w:r>
      <w:r w:rsidR="003923F8" w:rsidRPr="00072A8A">
        <w:rPr>
          <w:sz w:val="24"/>
          <w:szCs w:val="24"/>
        </w:rPr>
        <w:t xml:space="preserve"> </w:t>
      </w:r>
      <w:r w:rsidR="003923F8">
        <w:rPr>
          <w:sz w:val="24"/>
          <w:szCs w:val="24"/>
        </w:rPr>
        <w:t xml:space="preserve">bu belgenin iletildiği üst </w:t>
      </w:r>
      <w:r w:rsidR="003923F8" w:rsidRPr="00072A8A">
        <w:rPr>
          <w:sz w:val="24"/>
          <w:szCs w:val="24"/>
        </w:rPr>
        <w:t>yazı ekinde paylaşılan sağlık raporunda belirtilen yeti farklılıkları dikkate alınarak</w:t>
      </w:r>
      <w:r w:rsidR="003923F8">
        <w:rPr>
          <w:sz w:val="24"/>
          <w:szCs w:val="24"/>
        </w:rPr>
        <w:t xml:space="preserve">; </w:t>
      </w:r>
      <w:r w:rsidR="003923F8" w:rsidRPr="004E7D4E">
        <w:rPr>
          <w:sz w:val="24"/>
          <w:szCs w:val="24"/>
        </w:rPr>
        <w:t xml:space="preserve">birimimize ilettiği başvurusunda, gerçekleştirilmesi halinde eğitimden alacağı verimi ve eğitime erişimini olumlu yönde etkileyeceğini beyan ettiği uyarlama ve erişilebilirlik iyileştirmeleri değerlendirilerek </w:t>
      </w:r>
      <w:r w:rsidR="003923F8" w:rsidRPr="00072A8A">
        <w:rPr>
          <w:sz w:val="24"/>
          <w:szCs w:val="24"/>
        </w:rPr>
        <w:t>hazırlanmıştır.</w:t>
      </w:r>
    </w:p>
    <w:p w14:paraId="3E2F5C35" w14:textId="77777777" w:rsidR="00AC49FF" w:rsidRPr="00072A8A" w:rsidRDefault="00AC49FF" w:rsidP="00F11CCD">
      <w:pPr>
        <w:jc w:val="both"/>
        <w:rPr>
          <w:sz w:val="24"/>
          <w:szCs w:val="24"/>
        </w:rPr>
      </w:pPr>
    </w:p>
    <w:p w14:paraId="39F140C2" w14:textId="396A55F3" w:rsidR="00A45F12" w:rsidRPr="00072A8A" w:rsidRDefault="00A45F12" w:rsidP="00C00B89">
      <w:pPr>
        <w:jc w:val="both"/>
        <w:rPr>
          <w:sz w:val="24"/>
          <w:szCs w:val="24"/>
        </w:rPr>
      </w:pPr>
      <w:r w:rsidRPr="00072A8A">
        <w:rPr>
          <w:b/>
          <w:sz w:val="24"/>
          <w:szCs w:val="24"/>
        </w:rPr>
        <w:t xml:space="preserve">Önemli </w:t>
      </w:r>
      <w:r w:rsidR="00AC49FF" w:rsidRPr="00072A8A">
        <w:rPr>
          <w:b/>
          <w:sz w:val="24"/>
          <w:szCs w:val="24"/>
        </w:rPr>
        <w:t>U</w:t>
      </w:r>
      <w:r w:rsidRPr="00072A8A">
        <w:rPr>
          <w:b/>
          <w:sz w:val="24"/>
          <w:szCs w:val="24"/>
        </w:rPr>
        <w:t>yarı:</w:t>
      </w:r>
      <w:r w:rsidR="00AC49FF" w:rsidRPr="00072A8A">
        <w:rPr>
          <w:sz w:val="24"/>
          <w:szCs w:val="24"/>
        </w:rPr>
        <w:t xml:space="preserve"> </w:t>
      </w:r>
      <w:r w:rsidRPr="00072A8A">
        <w:rPr>
          <w:sz w:val="24"/>
          <w:szCs w:val="24"/>
        </w:rPr>
        <w:t xml:space="preserve">Aşağıda iletilen çözüm önerileri, öğrencinin katılacağı uzaktan ya da yüz yüze derslerin durumu, kullanılan yöntem ve donanımlar dikkate alınarak, öğrenciyle yapılacak bire bir görüşmelerle en etkin düzeyde uygulanabileceğinden, öğrencinin eğitim alacağı akademik birim yetkililerinin kendisiyle </w:t>
      </w:r>
      <w:r w:rsidR="00AC524D" w:rsidRPr="00072A8A">
        <w:rPr>
          <w:sz w:val="24"/>
          <w:szCs w:val="24"/>
        </w:rPr>
        <w:t>görüşerek uygun yöntemleri belirlemeleri</w:t>
      </w:r>
      <w:r w:rsidR="007F4FCB" w:rsidRPr="00072A8A">
        <w:rPr>
          <w:sz w:val="24"/>
          <w:szCs w:val="24"/>
        </w:rPr>
        <w:t>nin</w:t>
      </w:r>
      <w:r w:rsidR="00AC524D" w:rsidRPr="00072A8A">
        <w:rPr>
          <w:sz w:val="24"/>
          <w:szCs w:val="24"/>
        </w:rPr>
        <w:t xml:space="preserve"> ardından gerekli iyileştirmeleri planlamalarını öneririz. Süreç içerisinde oluşabilecek </w:t>
      </w:r>
      <w:r w:rsidR="00915AC3" w:rsidRPr="00072A8A">
        <w:rPr>
          <w:sz w:val="24"/>
          <w:szCs w:val="24"/>
        </w:rPr>
        <w:t xml:space="preserve">sorunların çözümü için </w:t>
      </w:r>
      <w:r w:rsidR="00AC524D" w:rsidRPr="00072A8A">
        <w:rPr>
          <w:sz w:val="24"/>
          <w:szCs w:val="24"/>
        </w:rPr>
        <w:t>birimimizle iletişim kurabil</w:t>
      </w:r>
      <w:r w:rsidR="00915AC3" w:rsidRPr="00072A8A">
        <w:rPr>
          <w:sz w:val="24"/>
          <w:szCs w:val="24"/>
        </w:rPr>
        <w:t>irsiniz</w:t>
      </w:r>
      <w:r w:rsidR="00AC524D" w:rsidRPr="00072A8A">
        <w:rPr>
          <w:sz w:val="24"/>
          <w:szCs w:val="24"/>
        </w:rPr>
        <w:t>.</w:t>
      </w:r>
    </w:p>
    <w:p w14:paraId="774E34B4" w14:textId="77777777" w:rsidR="00AC524D" w:rsidRPr="00072A8A" w:rsidRDefault="00AC524D" w:rsidP="00F11CCD">
      <w:pPr>
        <w:jc w:val="both"/>
        <w:rPr>
          <w:sz w:val="24"/>
          <w:szCs w:val="24"/>
        </w:rPr>
      </w:pPr>
    </w:p>
    <w:p w14:paraId="0E48E29E" w14:textId="529968E5" w:rsidR="00846D8D" w:rsidRPr="00072A8A" w:rsidRDefault="00DC3663" w:rsidP="00C00B89">
      <w:pPr>
        <w:jc w:val="both"/>
        <w:rPr>
          <w:b/>
          <w:sz w:val="24"/>
          <w:szCs w:val="24"/>
        </w:rPr>
      </w:pPr>
      <w:r w:rsidRPr="00072A8A">
        <w:rPr>
          <w:b/>
          <w:sz w:val="24"/>
          <w:szCs w:val="24"/>
        </w:rPr>
        <w:t>Dersler ve Sınıf İçi Destek</w:t>
      </w:r>
    </w:p>
    <w:p w14:paraId="625A08CC" w14:textId="77777777" w:rsidR="00E3733D" w:rsidRPr="00072A8A" w:rsidRDefault="00E3733D" w:rsidP="00C00B89">
      <w:pPr>
        <w:jc w:val="both"/>
        <w:rPr>
          <w:bCs/>
          <w:sz w:val="24"/>
          <w:szCs w:val="24"/>
        </w:rPr>
      </w:pPr>
    </w:p>
    <w:p w14:paraId="1CAA5DEC" w14:textId="14FE36ED" w:rsidR="00E03980" w:rsidRPr="00072A8A" w:rsidRDefault="00C441E7" w:rsidP="009779DD">
      <w:pPr>
        <w:pStyle w:val="ListeParagraf"/>
        <w:widowControl/>
        <w:numPr>
          <w:ilvl w:val="0"/>
          <w:numId w:val="9"/>
        </w:numPr>
        <w:autoSpaceDE/>
        <w:autoSpaceDN/>
        <w:spacing w:after="160" w:line="240" w:lineRule="auto"/>
        <w:contextualSpacing/>
        <w:jc w:val="both"/>
        <w:rPr>
          <w:sz w:val="24"/>
          <w:szCs w:val="24"/>
        </w:rPr>
      </w:pPr>
      <w:r>
        <w:rPr>
          <w:sz w:val="24"/>
          <w:szCs w:val="24"/>
        </w:rPr>
        <w:t xml:space="preserve">Öğrenci </w:t>
      </w:r>
      <w:r w:rsidR="007F4DD5">
        <w:rPr>
          <w:sz w:val="24"/>
          <w:szCs w:val="24"/>
        </w:rPr>
        <w:t>önerilir.</w:t>
      </w:r>
    </w:p>
    <w:p w14:paraId="4EE1F7B2" w14:textId="77777777" w:rsidR="00576E21" w:rsidRPr="00072A8A" w:rsidRDefault="00576E21" w:rsidP="00AC49FF">
      <w:pPr>
        <w:ind w:firstLine="720"/>
        <w:jc w:val="both"/>
        <w:rPr>
          <w:sz w:val="24"/>
          <w:szCs w:val="24"/>
        </w:rPr>
      </w:pPr>
    </w:p>
    <w:p w14:paraId="04230D22" w14:textId="4FBB76E4" w:rsidR="004523BD" w:rsidRPr="00072A8A" w:rsidRDefault="00DC3663" w:rsidP="004523BD">
      <w:pPr>
        <w:jc w:val="both"/>
        <w:rPr>
          <w:bCs/>
          <w:sz w:val="24"/>
          <w:szCs w:val="24"/>
        </w:rPr>
      </w:pPr>
      <w:r w:rsidRPr="00072A8A">
        <w:rPr>
          <w:b/>
          <w:sz w:val="24"/>
          <w:szCs w:val="24"/>
        </w:rPr>
        <w:t>Sınav ve Çevresel Destekler</w:t>
      </w:r>
    </w:p>
    <w:p w14:paraId="5B205F69" w14:textId="77777777" w:rsidR="004523BD" w:rsidRPr="00072A8A" w:rsidRDefault="004523BD" w:rsidP="004523BD">
      <w:pPr>
        <w:jc w:val="both"/>
        <w:rPr>
          <w:sz w:val="24"/>
          <w:szCs w:val="24"/>
        </w:rPr>
      </w:pPr>
    </w:p>
    <w:p w14:paraId="4EF05094" w14:textId="47281B9B" w:rsidR="00051350" w:rsidRPr="007F4DD5" w:rsidRDefault="00C441E7" w:rsidP="00051350">
      <w:pPr>
        <w:pStyle w:val="ListeParagraf"/>
        <w:numPr>
          <w:ilvl w:val="0"/>
          <w:numId w:val="11"/>
        </w:numPr>
        <w:spacing w:line="240" w:lineRule="auto"/>
        <w:jc w:val="both"/>
        <w:rPr>
          <w:bCs/>
          <w:sz w:val="24"/>
          <w:szCs w:val="24"/>
        </w:rPr>
      </w:pPr>
      <w:r>
        <w:rPr>
          <w:sz w:val="24"/>
          <w:szCs w:val="24"/>
        </w:rPr>
        <w:t>Öğrenci</w:t>
      </w:r>
      <w:r w:rsidR="00FB26FA">
        <w:rPr>
          <w:sz w:val="24"/>
          <w:szCs w:val="24"/>
        </w:rPr>
        <w:t xml:space="preserve"> </w:t>
      </w:r>
      <w:r w:rsidR="00D511CE" w:rsidRPr="00072A8A">
        <w:rPr>
          <w:sz w:val="24"/>
          <w:szCs w:val="24"/>
        </w:rPr>
        <w:t>önerilir.</w:t>
      </w:r>
    </w:p>
    <w:p w14:paraId="552DACA4" w14:textId="77777777" w:rsidR="00F83872" w:rsidRDefault="00F83872" w:rsidP="00F83872">
      <w:pPr>
        <w:jc w:val="both"/>
        <w:rPr>
          <w:bCs/>
          <w:sz w:val="24"/>
          <w:szCs w:val="24"/>
        </w:rPr>
      </w:pPr>
    </w:p>
    <w:p w14:paraId="4E8889DC" w14:textId="1EFF7C6D" w:rsidR="007F4DD5" w:rsidRPr="00F83872" w:rsidRDefault="00F83872" w:rsidP="00F83872">
      <w:pPr>
        <w:jc w:val="both"/>
        <w:rPr>
          <w:bCs/>
          <w:sz w:val="24"/>
          <w:szCs w:val="24"/>
        </w:rPr>
      </w:pPr>
      <w:r w:rsidRPr="00F83872">
        <w:rPr>
          <w:bCs/>
          <w:sz w:val="24"/>
          <w:szCs w:val="24"/>
        </w:rPr>
        <w:t xml:space="preserve">Yukarıda yer verilen çözüm önerileri ve iyileştirmeler, Özel Gereksinimli Öğrenciler İçin Eğitimde Fırsat Eşitliği Yönergesi Eğitim-Öğretim Uygulamaları bölümü (madde4/1-), </w:t>
      </w:r>
      <w:r w:rsidR="00DB50C5" w:rsidRPr="003855B3">
        <w:rPr>
          <w:b/>
          <w:sz w:val="24"/>
          <w:szCs w:val="24"/>
        </w:rPr>
        <w:t>madde</w:t>
      </w:r>
      <w:r w:rsidR="00DB50C5">
        <w:rPr>
          <w:b/>
          <w:sz w:val="24"/>
          <w:szCs w:val="24"/>
        </w:rPr>
        <w:t>5</w:t>
      </w:r>
      <w:r w:rsidR="00DB50C5" w:rsidRPr="003855B3">
        <w:rPr>
          <w:b/>
          <w:sz w:val="24"/>
          <w:szCs w:val="24"/>
        </w:rPr>
        <w:t>/1-)</w:t>
      </w:r>
      <w:r w:rsidR="00DB50C5">
        <w:rPr>
          <w:bCs/>
          <w:sz w:val="24"/>
          <w:szCs w:val="24"/>
        </w:rPr>
        <w:t xml:space="preserve"> </w:t>
      </w:r>
      <w:r w:rsidRPr="00F83872">
        <w:rPr>
          <w:bCs/>
          <w:sz w:val="24"/>
          <w:szCs w:val="24"/>
        </w:rPr>
        <w:t>bentleri hükümlerine dayanmaktadır.</w:t>
      </w:r>
    </w:p>
    <w:p w14:paraId="4232E9A0" w14:textId="0AB2864B" w:rsidR="008C45D2" w:rsidRDefault="008C45D2" w:rsidP="00F11CCD">
      <w:pPr>
        <w:jc w:val="both"/>
        <w:rPr>
          <w:sz w:val="24"/>
          <w:szCs w:val="24"/>
        </w:rPr>
      </w:pPr>
    </w:p>
    <w:p w14:paraId="30B5ECCC" w14:textId="77777777" w:rsidR="004F0C01" w:rsidRPr="00072A8A" w:rsidRDefault="004F0C01" w:rsidP="004F0C01">
      <w:pPr>
        <w:jc w:val="both"/>
        <w:rPr>
          <w:sz w:val="24"/>
          <w:szCs w:val="24"/>
        </w:rPr>
      </w:pPr>
      <w:r w:rsidRPr="00072A8A">
        <w:rPr>
          <w:sz w:val="24"/>
          <w:szCs w:val="24"/>
        </w:rPr>
        <w:t xml:space="preserve">Önerdiğimiz çözüm yöntemlerinin uygulanabileceği alternatiflerin hazır bulundurulması ve öğrencinin seçimiyle </w:t>
      </w:r>
      <w:r>
        <w:rPr>
          <w:sz w:val="24"/>
          <w:szCs w:val="24"/>
        </w:rPr>
        <w:t xml:space="preserve">şekillendirilen </w:t>
      </w:r>
      <w:r w:rsidRPr="00072A8A">
        <w:rPr>
          <w:sz w:val="24"/>
          <w:szCs w:val="24"/>
        </w:rPr>
        <w:t>uyarlamaların gerçekleştirilmesi doğrultusunda, eğitim bütününden alacağı verim ve niteliği</w:t>
      </w:r>
      <w:r>
        <w:rPr>
          <w:sz w:val="24"/>
          <w:szCs w:val="24"/>
        </w:rPr>
        <w:t>n</w:t>
      </w:r>
      <w:r w:rsidRPr="00072A8A">
        <w:rPr>
          <w:sz w:val="24"/>
          <w:szCs w:val="24"/>
        </w:rPr>
        <w:t xml:space="preserve"> </w:t>
      </w:r>
      <w:r>
        <w:rPr>
          <w:sz w:val="24"/>
          <w:szCs w:val="24"/>
        </w:rPr>
        <w:t>artacağı değerlendirilmektedir</w:t>
      </w:r>
      <w:r w:rsidRPr="00072A8A">
        <w:rPr>
          <w:sz w:val="24"/>
          <w:szCs w:val="24"/>
        </w:rPr>
        <w:t>.</w:t>
      </w:r>
    </w:p>
    <w:p w14:paraId="7DD6B3A0" w14:textId="77777777" w:rsidR="004F0C01" w:rsidRPr="00072A8A" w:rsidRDefault="004F0C01" w:rsidP="00F11CCD">
      <w:pPr>
        <w:jc w:val="both"/>
        <w:rPr>
          <w:sz w:val="24"/>
          <w:szCs w:val="24"/>
        </w:rPr>
      </w:pPr>
    </w:p>
    <w:p w14:paraId="363969D4" w14:textId="77777777" w:rsidR="000F3031" w:rsidRPr="00072A8A" w:rsidRDefault="000F3031" w:rsidP="00C00B89">
      <w:pPr>
        <w:jc w:val="both"/>
        <w:rPr>
          <w:sz w:val="24"/>
          <w:szCs w:val="24"/>
        </w:rPr>
      </w:pPr>
      <w:r w:rsidRPr="00072A8A">
        <w:rPr>
          <w:sz w:val="24"/>
          <w:szCs w:val="24"/>
        </w:rPr>
        <w:t>Yazımıza konu uyarlamalar, gerek görülen durumlarda</w:t>
      </w:r>
      <w:r w:rsidR="00387FC6" w:rsidRPr="00072A8A">
        <w:rPr>
          <w:sz w:val="24"/>
          <w:szCs w:val="24"/>
        </w:rPr>
        <w:t>; “İstanbul Teknik Üniversitesi Özel Gereksinimli Öğrenciler İçin Eğitimde Fırsat Eşitliği Yönergesi” hükümleri dikkate alınarak</w:t>
      </w:r>
      <w:r w:rsidRPr="00072A8A">
        <w:rPr>
          <w:sz w:val="24"/>
          <w:szCs w:val="24"/>
        </w:rPr>
        <w:t xml:space="preserve"> </w:t>
      </w:r>
      <w:r w:rsidR="00390C28" w:rsidRPr="00072A8A">
        <w:rPr>
          <w:sz w:val="24"/>
          <w:szCs w:val="24"/>
        </w:rPr>
        <w:t xml:space="preserve">akademik biriminizin </w:t>
      </w:r>
      <w:r w:rsidRPr="00072A8A">
        <w:rPr>
          <w:sz w:val="24"/>
          <w:szCs w:val="24"/>
        </w:rPr>
        <w:t>Yönetim Kurulu kararlarıyla düzenlenebilir.</w:t>
      </w:r>
    </w:p>
    <w:p w14:paraId="539DC786" w14:textId="77777777" w:rsidR="008C45D2" w:rsidRPr="00072A8A" w:rsidRDefault="008C45D2" w:rsidP="00F11CCD">
      <w:pPr>
        <w:jc w:val="both"/>
        <w:rPr>
          <w:sz w:val="24"/>
          <w:szCs w:val="24"/>
        </w:rPr>
      </w:pPr>
    </w:p>
    <w:p w14:paraId="56A4D30E" w14:textId="77777777" w:rsidR="00C91732" w:rsidRPr="00072A8A" w:rsidRDefault="00C91732" w:rsidP="00C91732">
      <w:pPr>
        <w:jc w:val="both"/>
        <w:rPr>
          <w:sz w:val="24"/>
          <w:szCs w:val="24"/>
        </w:rPr>
      </w:pPr>
      <w:r w:rsidRPr="00DC3663">
        <w:rPr>
          <w:sz w:val="24"/>
          <w:szCs w:val="24"/>
        </w:rPr>
        <w:t xml:space="preserve">Öğrencinin bu belgede belirtilen erişilebilirlik çözümleri kapsamında alacağı tüm destek hizmetlerinde, </w:t>
      </w:r>
      <w:r>
        <w:rPr>
          <w:sz w:val="24"/>
          <w:szCs w:val="24"/>
        </w:rPr>
        <w:t xml:space="preserve">eğitim aldığı akademik birimin </w:t>
      </w:r>
      <w:r w:rsidRPr="00DC3663">
        <w:rPr>
          <w:sz w:val="24"/>
          <w:szCs w:val="24"/>
        </w:rPr>
        <w:t xml:space="preserve">öğrenci işlerinden sorumlu </w:t>
      </w:r>
      <w:r>
        <w:rPr>
          <w:sz w:val="24"/>
          <w:szCs w:val="24"/>
        </w:rPr>
        <w:t xml:space="preserve">Dekan ya da Müdür </w:t>
      </w:r>
      <w:r w:rsidRPr="00DC3663">
        <w:rPr>
          <w:sz w:val="24"/>
          <w:szCs w:val="24"/>
        </w:rPr>
        <w:t>Yardımcısı koordinasyonunda</w:t>
      </w:r>
      <w:r>
        <w:rPr>
          <w:sz w:val="24"/>
          <w:szCs w:val="24"/>
        </w:rPr>
        <w:t>,</w:t>
      </w:r>
      <w:r w:rsidRPr="00DC3663">
        <w:rPr>
          <w:sz w:val="24"/>
          <w:szCs w:val="24"/>
        </w:rPr>
        <w:t xml:space="preserve"> ders aldığı öğretim üyeleri veya bölümlerle iletişim kurması önerilir. Birimimiz, öncelikli olarak öğrencinin olası sosyal çekincelerini hafifletmesi adına danışman</w:t>
      </w:r>
      <w:r>
        <w:rPr>
          <w:sz w:val="24"/>
          <w:szCs w:val="24"/>
        </w:rPr>
        <w:t>ı</w:t>
      </w:r>
      <w:r w:rsidRPr="00DC3663">
        <w:rPr>
          <w:sz w:val="24"/>
          <w:szCs w:val="24"/>
        </w:rPr>
        <w:t xml:space="preserve"> ve her bir dersi için dersi veren öğretim üyesi ile ihtiyaç duyduğu uyarlamalara ilişkin desteğin nasıl sağlanacağı hakkında yönlendirici bir görüşme gerçekleştirmesini önerir. Bu doğrultuda, ihtiyaç duyulan desteğin karşılanması, öğrencinin İstanbul Teknik Üniversitesinin eğitim kalite standartlarını başarmasında fırsat eşitliğini sağlayacak şekilde sürdürülmelidir. Sağlanan desteğin niteliği, hiçbir zaman mevcut standartların düşürülmesini, ders ya da sınav koşullarında fırsat eşitliğine aykırı değişiklik yapılmasını gerektirmez. Gerçekleştirilecek erişilebilirlik iyileştirmeleri, yönetimsel yaptırım koşullarına bağlılığıyla değil, öğrencinin aldığı eğitimin kapsam ve niteliğini artırma ve destekleme yönü ile anlam kazanacaktır.</w:t>
      </w:r>
    </w:p>
    <w:p w14:paraId="792B4776" w14:textId="77777777" w:rsidR="000F3031" w:rsidRPr="00072A8A" w:rsidRDefault="000F3031" w:rsidP="00F11CCD">
      <w:pPr>
        <w:jc w:val="both"/>
        <w:rPr>
          <w:sz w:val="24"/>
          <w:szCs w:val="24"/>
        </w:rPr>
      </w:pPr>
    </w:p>
    <w:p w14:paraId="0C6180D1" w14:textId="77777777" w:rsidR="000F3031" w:rsidRPr="00072A8A" w:rsidRDefault="000F3031" w:rsidP="00C00B89">
      <w:pPr>
        <w:jc w:val="both"/>
        <w:rPr>
          <w:sz w:val="24"/>
          <w:szCs w:val="24"/>
        </w:rPr>
      </w:pPr>
      <w:r w:rsidRPr="00072A8A">
        <w:rPr>
          <w:sz w:val="24"/>
          <w:szCs w:val="24"/>
        </w:rPr>
        <w:t>Birimimizce iletilen uyarlama önerilerinin lojistik ya da eğitsel kaygılarla sürdürülebilir olmadığı yönünde düşünceleriniz varsa, makul ve pratik bir çözüme ulaşmak için Birimimizle iletişim kurmanız faydalı olacaktır.</w:t>
      </w:r>
    </w:p>
    <w:p w14:paraId="13978AA6" w14:textId="77777777" w:rsidR="000F3031" w:rsidRPr="00072A8A" w:rsidRDefault="000F3031" w:rsidP="00F11CCD">
      <w:pPr>
        <w:jc w:val="both"/>
        <w:rPr>
          <w:sz w:val="24"/>
          <w:szCs w:val="24"/>
        </w:rPr>
      </w:pPr>
    </w:p>
    <w:p w14:paraId="37AEC90A" w14:textId="77777777" w:rsidR="00B9553D" w:rsidRPr="00072A8A" w:rsidRDefault="006C743E" w:rsidP="00C00B89">
      <w:pPr>
        <w:jc w:val="both"/>
        <w:rPr>
          <w:sz w:val="24"/>
          <w:szCs w:val="24"/>
        </w:rPr>
      </w:pPr>
      <w:r w:rsidRPr="00072A8A">
        <w:rPr>
          <w:b/>
          <w:sz w:val="24"/>
          <w:szCs w:val="24"/>
        </w:rPr>
        <w:t>Önemli Not:</w:t>
      </w:r>
      <w:r w:rsidR="00D214F6" w:rsidRPr="00072A8A">
        <w:rPr>
          <w:b/>
          <w:sz w:val="24"/>
          <w:szCs w:val="24"/>
        </w:rPr>
        <w:t xml:space="preserve"> </w:t>
      </w:r>
      <w:r w:rsidR="00D214F6" w:rsidRPr="00072A8A">
        <w:rPr>
          <w:sz w:val="24"/>
          <w:szCs w:val="24"/>
        </w:rPr>
        <w:t xml:space="preserve">Lütfen tarafınızla paylaşılan bilgi bütünlüğünün gizlilik ve kişisel verilerin korunması ilkeleri çerçevesinde işlenmesine özen gösteriniz. </w:t>
      </w:r>
      <w:r w:rsidRPr="00072A8A">
        <w:rPr>
          <w:sz w:val="24"/>
          <w:szCs w:val="24"/>
        </w:rPr>
        <w:t xml:space="preserve">Bu belge, </w:t>
      </w:r>
      <w:r w:rsidR="00945F04" w:rsidRPr="00072A8A">
        <w:rPr>
          <w:sz w:val="24"/>
          <w:szCs w:val="24"/>
        </w:rPr>
        <w:t>Ü</w:t>
      </w:r>
      <w:r w:rsidRPr="00072A8A">
        <w:rPr>
          <w:sz w:val="24"/>
          <w:szCs w:val="24"/>
        </w:rPr>
        <w:t>niversitemizde uygulanan ders işleyiş yöntemlerini, herkesin algılayabileceği ve takibini sağlayabileceği biçimde genişletebilmenize katkı sunmak amacıyla sürdürdüğümüz çalışmalar çerçevesinde paylaşılmıştır.</w:t>
      </w:r>
    </w:p>
    <w:p w14:paraId="47634A17" w14:textId="77777777" w:rsidR="00B9553D" w:rsidRPr="00072A8A" w:rsidRDefault="00B9553D" w:rsidP="00F11CCD">
      <w:pPr>
        <w:ind w:firstLine="720"/>
        <w:jc w:val="both"/>
        <w:rPr>
          <w:sz w:val="24"/>
          <w:szCs w:val="24"/>
        </w:rPr>
      </w:pPr>
    </w:p>
    <w:p w14:paraId="471E3CCE" w14:textId="77777777" w:rsidR="00B9553D" w:rsidRPr="00072A8A" w:rsidRDefault="006C743E" w:rsidP="00C00B89">
      <w:pPr>
        <w:jc w:val="both"/>
        <w:rPr>
          <w:sz w:val="24"/>
          <w:szCs w:val="24"/>
        </w:rPr>
      </w:pPr>
      <w:r w:rsidRPr="00072A8A">
        <w:rPr>
          <w:b/>
          <w:sz w:val="24"/>
          <w:szCs w:val="24"/>
        </w:rPr>
        <w:t>Bu belge yasalarca korunan özel bilgi içerir.</w:t>
      </w:r>
    </w:p>
    <w:p w14:paraId="6E0F8C9D" w14:textId="77777777" w:rsidR="00B9553D" w:rsidRPr="00072A8A" w:rsidRDefault="00B9553D" w:rsidP="00F11CCD">
      <w:pPr>
        <w:ind w:firstLine="720"/>
        <w:jc w:val="both"/>
        <w:rPr>
          <w:sz w:val="24"/>
          <w:szCs w:val="24"/>
        </w:rPr>
      </w:pPr>
    </w:p>
    <w:p w14:paraId="659264CF" w14:textId="77777777" w:rsidR="00390C28" w:rsidRPr="00072A8A" w:rsidRDefault="006C743E" w:rsidP="00C00B89">
      <w:pPr>
        <w:jc w:val="both"/>
        <w:rPr>
          <w:b/>
          <w:sz w:val="24"/>
          <w:szCs w:val="24"/>
        </w:rPr>
      </w:pPr>
      <w:r w:rsidRPr="00072A8A">
        <w:rPr>
          <w:b/>
          <w:sz w:val="24"/>
          <w:szCs w:val="24"/>
        </w:rPr>
        <w:t>Yetkili kişiler içindir.</w:t>
      </w:r>
    </w:p>
    <w:sectPr w:rsidR="00390C28" w:rsidRPr="00072A8A" w:rsidSect="00F11CCD">
      <w:headerReference w:type="default" r:id="rId7"/>
      <w:footerReference w:type="default" r:id="rId8"/>
      <w:pgSz w:w="11900" w:h="16840"/>
      <w:pgMar w:top="2268" w:right="1418" w:bottom="1418" w:left="1418" w:header="709" w:footer="9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CFC84" w14:textId="77777777" w:rsidR="00907B25" w:rsidRDefault="00907B25">
      <w:r>
        <w:separator/>
      </w:r>
    </w:p>
  </w:endnote>
  <w:endnote w:type="continuationSeparator" w:id="0">
    <w:p w14:paraId="6B468B09" w14:textId="77777777" w:rsidR="00907B25" w:rsidRDefault="0090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781252"/>
      <w:docPartObj>
        <w:docPartGallery w:val="Page Numbers (Bottom of Page)"/>
        <w:docPartUnique/>
      </w:docPartObj>
    </w:sdtPr>
    <w:sdtEndPr/>
    <w:sdtContent>
      <w:p w14:paraId="1C737AC1" w14:textId="77777777" w:rsidR="00B71F4A" w:rsidRDefault="00B71F4A">
        <w:pPr>
          <w:pStyle w:val="AltBilgi"/>
          <w:jc w:val="right"/>
        </w:pPr>
        <w:r>
          <w:fldChar w:fldCharType="begin"/>
        </w:r>
        <w:r>
          <w:instrText>PAGE   \* MERGEFORMAT</w:instrText>
        </w:r>
        <w:r>
          <w:fldChar w:fldCharType="separate"/>
        </w:r>
        <w:r w:rsidR="00C00B89">
          <w:rPr>
            <w:noProof/>
          </w:rPr>
          <w:t>1</w:t>
        </w:r>
        <w:r>
          <w:fldChar w:fldCharType="end"/>
        </w:r>
      </w:p>
    </w:sdtContent>
  </w:sdt>
  <w:p w14:paraId="15390D51" w14:textId="77777777" w:rsidR="00584BB7" w:rsidRDefault="00584BB7">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B3833" w14:textId="77777777" w:rsidR="00907B25" w:rsidRDefault="00907B25">
      <w:r>
        <w:separator/>
      </w:r>
    </w:p>
  </w:footnote>
  <w:footnote w:type="continuationSeparator" w:id="0">
    <w:p w14:paraId="7A7BAE48" w14:textId="77777777" w:rsidR="00907B25" w:rsidRDefault="0090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0A5A" w14:textId="77777777" w:rsidR="00584BB7" w:rsidRDefault="00B116AD">
    <w:pPr>
      <w:pStyle w:val="GvdeMetni"/>
      <w:spacing w:line="14" w:lineRule="auto"/>
      <w:rPr>
        <w:sz w:val="20"/>
      </w:rPr>
    </w:pPr>
    <w:r>
      <w:rPr>
        <w:noProof/>
        <w:lang w:eastAsia="tr-TR"/>
      </w:rPr>
      <w:drawing>
        <wp:anchor distT="0" distB="0" distL="0" distR="0" simplePos="0" relativeHeight="251660800" behindDoc="1" locked="0" layoutInCell="1" allowOverlap="1" wp14:anchorId="34C8D693" wp14:editId="17DC9282">
          <wp:simplePos x="0" y="0"/>
          <wp:positionH relativeFrom="page">
            <wp:posOffset>723900</wp:posOffset>
          </wp:positionH>
          <wp:positionV relativeFrom="page">
            <wp:posOffset>652272</wp:posOffset>
          </wp:positionV>
          <wp:extent cx="865505" cy="47282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65505" cy="472821"/>
                  </a:xfrm>
                  <a:prstGeom prst="rect">
                    <a:avLst/>
                  </a:prstGeom>
                </pic:spPr>
              </pic:pic>
            </a:graphicData>
          </a:graphic>
        </wp:anchor>
      </w:drawing>
    </w:r>
    <w:r w:rsidR="00450871">
      <w:rPr>
        <w:noProof/>
        <w:lang w:eastAsia="tr-TR"/>
      </w:rPr>
      <mc:AlternateContent>
        <mc:Choice Requires="wps">
          <w:drawing>
            <wp:anchor distT="0" distB="0" distL="114300" distR="114300" simplePos="0" relativeHeight="503312360" behindDoc="1" locked="0" layoutInCell="1" allowOverlap="1" wp14:anchorId="03ED352F" wp14:editId="3E1E0924">
              <wp:simplePos x="0" y="0"/>
              <wp:positionH relativeFrom="page">
                <wp:posOffset>1992630</wp:posOffset>
              </wp:positionH>
              <wp:positionV relativeFrom="page">
                <wp:posOffset>435610</wp:posOffset>
              </wp:positionV>
              <wp:extent cx="3521075" cy="917575"/>
              <wp:effectExtent l="1905" t="0"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18558" w14:textId="77777777" w:rsidR="00584BB7" w:rsidRPr="00384C99" w:rsidRDefault="00B116AD">
                          <w:pPr>
                            <w:pStyle w:val="GvdeMetni"/>
                            <w:spacing w:before="9"/>
                            <w:jc w:val="center"/>
                          </w:pPr>
                          <w:r w:rsidRPr="00384C99">
                            <w:t>T.C.</w:t>
                          </w:r>
                        </w:p>
                        <w:p w14:paraId="4F753D96" w14:textId="77777777" w:rsidR="00384C99" w:rsidRPr="00384C99" w:rsidRDefault="00B116AD" w:rsidP="00EE67BE">
                          <w:pPr>
                            <w:pStyle w:val="GvdeMetni"/>
                            <w:spacing w:before="103"/>
                            <w:jc w:val="center"/>
                          </w:pPr>
                          <w:r w:rsidRPr="00384C99">
                            <w:t>İSTANBUL TEKNİK ÜNİVERSİTESİ REKTÖRLÜĞÜ</w:t>
                          </w:r>
                        </w:p>
                        <w:p w14:paraId="5FC87B4E" w14:textId="77777777" w:rsidR="00584BB7" w:rsidRPr="00384C99" w:rsidRDefault="00B116AD">
                          <w:pPr>
                            <w:pStyle w:val="GvdeMetni"/>
                            <w:spacing w:line="380" w:lineRule="atLeast"/>
                            <w:ind w:left="872" w:right="870" w:hanging="1"/>
                            <w:jc w:val="center"/>
                          </w:pPr>
                          <w:r w:rsidRPr="00384C99">
                            <w:t>Engelli Öğrenci Birim</w:t>
                          </w:r>
                          <w:r w:rsidRPr="00384C99">
                            <w:rPr>
                              <w:spacing w:val="-7"/>
                            </w:rPr>
                            <w:t xml:space="preserve"> </w:t>
                          </w:r>
                          <w:r w:rsidRPr="00384C99">
                            <w:t>Koordinatörlüğü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D352F" id="_x0000_t202" coordsize="21600,21600" o:spt="202" path="m,l,21600r21600,l21600,xe">
              <v:stroke joinstyle="miter"/>
              <v:path gradientshapeok="t" o:connecttype="rect"/>
            </v:shapetype>
            <v:shape id="Text Box 7" o:spid="_x0000_s1026" type="#_x0000_t202" style="position:absolute;margin-left:156.9pt;margin-top:34.3pt;width:277.25pt;height:72.25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1J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" filled="f" stroked="f">
              <v:textbox inset="0,0,0,0">
                <w:txbxContent>
                  <w:p w14:paraId="21518558" w14:textId="77777777" w:rsidR="00584BB7" w:rsidRPr="00384C99" w:rsidRDefault="00B116AD">
                    <w:pPr>
                      <w:pStyle w:val="GvdeMetni"/>
                      <w:spacing w:before="9"/>
                      <w:jc w:val="center"/>
                    </w:pPr>
                    <w:r w:rsidRPr="00384C99">
                      <w:t>T.C.</w:t>
                    </w:r>
                  </w:p>
                  <w:p w14:paraId="4F753D96" w14:textId="77777777" w:rsidR="00384C99" w:rsidRPr="00384C99" w:rsidRDefault="00B116AD" w:rsidP="00EE67BE">
                    <w:pPr>
                      <w:pStyle w:val="GvdeMetni"/>
                      <w:spacing w:before="103"/>
                      <w:jc w:val="center"/>
                    </w:pPr>
                    <w:r w:rsidRPr="00384C99">
                      <w:t>İSTANBUL TEKNİK ÜNİVERSİTESİ REKTÖRLÜĞÜ</w:t>
                    </w:r>
                  </w:p>
                  <w:p w14:paraId="5FC87B4E" w14:textId="77777777" w:rsidR="00584BB7" w:rsidRPr="00384C99" w:rsidRDefault="00B116AD">
                    <w:pPr>
                      <w:pStyle w:val="GvdeMetni"/>
                      <w:spacing w:line="380" w:lineRule="atLeast"/>
                      <w:ind w:left="872" w:right="870" w:hanging="1"/>
                      <w:jc w:val="center"/>
                    </w:pPr>
                    <w:r w:rsidRPr="00384C99">
                      <w:t>Engelli Öğrenci Birim</w:t>
                    </w:r>
                    <w:r w:rsidRPr="00384C99">
                      <w:rPr>
                        <w:spacing w:val="-7"/>
                      </w:rPr>
                      <w:t xml:space="preserve"> </w:t>
                    </w:r>
                    <w:r w:rsidRPr="00384C99">
                      <w:t>Koordinatörlüğü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A45AB"/>
    <w:multiLevelType w:val="hybridMultilevel"/>
    <w:tmpl w:val="36BC19A0"/>
    <w:lvl w:ilvl="0" w:tplc="65783AD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BC46E8"/>
    <w:multiLevelType w:val="hybridMultilevel"/>
    <w:tmpl w:val="0EE0026C"/>
    <w:lvl w:ilvl="0" w:tplc="86F872F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E52234"/>
    <w:multiLevelType w:val="hybridMultilevel"/>
    <w:tmpl w:val="D602C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3A1209"/>
    <w:multiLevelType w:val="hybridMultilevel"/>
    <w:tmpl w:val="88B034D0"/>
    <w:lvl w:ilvl="0" w:tplc="86F872F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794527"/>
    <w:multiLevelType w:val="hybridMultilevel"/>
    <w:tmpl w:val="75B8B6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AAC4DB5"/>
    <w:multiLevelType w:val="hybridMultilevel"/>
    <w:tmpl w:val="F6E65B5A"/>
    <w:lvl w:ilvl="0" w:tplc="FB801D5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4AC5B84"/>
    <w:multiLevelType w:val="hybridMultilevel"/>
    <w:tmpl w:val="582E6A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6CAB18F2"/>
    <w:multiLevelType w:val="hybridMultilevel"/>
    <w:tmpl w:val="673CE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77C2DEE"/>
    <w:multiLevelType w:val="hybridMultilevel"/>
    <w:tmpl w:val="6DD880E6"/>
    <w:lvl w:ilvl="0" w:tplc="A03C8928">
      <w:numFmt w:val="bullet"/>
      <w:lvlText w:val="-"/>
      <w:lvlJc w:val="left"/>
      <w:pPr>
        <w:ind w:left="1140" w:hanging="1160"/>
      </w:pPr>
      <w:rPr>
        <w:rFonts w:hint="default"/>
        <w:spacing w:val="-1"/>
        <w:w w:val="99"/>
        <w:position w:val="-11"/>
      </w:rPr>
    </w:lvl>
    <w:lvl w:ilvl="1" w:tplc="5706193C">
      <w:numFmt w:val="bullet"/>
      <w:lvlText w:val="•"/>
      <w:lvlJc w:val="left"/>
      <w:pPr>
        <w:ind w:left="2116" w:hanging="1160"/>
      </w:pPr>
      <w:rPr>
        <w:rFonts w:hint="default"/>
      </w:rPr>
    </w:lvl>
    <w:lvl w:ilvl="2" w:tplc="8AF8DFF4">
      <w:numFmt w:val="bullet"/>
      <w:lvlText w:val="•"/>
      <w:lvlJc w:val="left"/>
      <w:pPr>
        <w:ind w:left="3092" w:hanging="1160"/>
      </w:pPr>
      <w:rPr>
        <w:rFonts w:hint="default"/>
      </w:rPr>
    </w:lvl>
    <w:lvl w:ilvl="3" w:tplc="3DAEA8C6">
      <w:numFmt w:val="bullet"/>
      <w:lvlText w:val="•"/>
      <w:lvlJc w:val="left"/>
      <w:pPr>
        <w:ind w:left="4068" w:hanging="1160"/>
      </w:pPr>
      <w:rPr>
        <w:rFonts w:hint="default"/>
      </w:rPr>
    </w:lvl>
    <w:lvl w:ilvl="4" w:tplc="3FC266BA">
      <w:numFmt w:val="bullet"/>
      <w:lvlText w:val="•"/>
      <w:lvlJc w:val="left"/>
      <w:pPr>
        <w:ind w:left="5044" w:hanging="1160"/>
      </w:pPr>
      <w:rPr>
        <w:rFonts w:hint="default"/>
      </w:rPr>
    </w:lvl>
    <w:lvl w:ilvl="5" w:tplc="4EAEE32E">
      <w:numFmt w:val="bullet"/>
      <w:lvlText w:val="•"/>
      <w:lvlJc w:val="left"/>
      <w:pPr>
        <w:ind w:left="6020" w:hanging="1160"/>
      </w:pPr>
      <w:rPr>
        <w:rFonts w:hint="default"/>
      </w:rPr>
    </w:lvl>
    <w:lvl w:ilvl="6" w:tplc="20441526">
      <w:numFmt w:val="bullet"/>
      <w:lvlText w:val="•"/>
      <w:lvlJc w:val="left"/>
      <w:pPr>
        <w:ind w:left="6996" w:hanging="1160"/>
      </w:pPr>
      <w:rPr>
        <w:rFonts w:hint="default"/>
      </w:rPr>
    </w:lvl>
    <w:lvl w:ilvl="7" w:tplc="B83ED4F0">
      <w:numFmt w:val="bullet"/>
      <w:lvlText w:val="•"/>
      <w:lvlJc w:val="left"/>
      <w:pPr>
        <w:ind w:left="7972" w:hanging="1160"/>
      </w:pPr>
      <w:rPr>
        <w:rFonts w:hint="default"/>
      </w:rPr>
    </w:lvl>
    <w:lvl w:ilvl="8" w:tplc="AEC43E94">
      <w:numFmt w:val="bullet"/>
      <w:lvlText w:val="•"/>
      <w:lvlJc w:val="left"/>
      <w:pPr>
        <w:ind w:left="8948" w:hanging="1160"/>
      </w:pPr>
      <w:rPr>
        <w:rFonts w:hint="default"/>
      </w:rPr>
    </w:lvl>
  </w:abstractNum>
  <w:abstractNum w:abstractNumId="9" w15:restartNumberingAfterBreak="0">
    <w:nsid w:val="7C7F6748"/>
    <w:multiLevelType w:val="hybridMultilevel"/>
    <w:tmpl w:val="1ED41378"/>
    <w:lvl w:ilvl="0" w:tplc="14882AC4">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79193C"/>
    <w:multiLevelType w:val="hybridMultilevel"/>
    <w:tmpl w:val="929024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3"/>
  </w:num>
  <w:num w:numId="6">
    <w:abstractNumId w:val="10"/>
  </w:num>
  <w:num w:numId="7">
    <w:abstractNumId w:val="1"/>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B7"/>
    <w:rsid w:val="00017113"/>
    <w:rsid w:val="00044E8B"/>
    <w:rsid w:val="00051350"/>
    <w:rsid w:val="00053E97"/>
    <w:rsid w:val="00072A8A"/>
    <w:rsid w:val="0007317D"/>
    <w:rsid w:val="00080770"/>
    <w:rsid w:val="000956BF"/>
    <w:rsid w:val="000C22EA"/>
    <w:rsid w:val="000C408A"/>
    <w:rsid w:val="000D5162"/>
    <w:rsid w:val="000F3031"/>
    <w:rsid w:val="000F4BBB"/>
    <w:rsid w:val="001840C4"/>
    <w:rsid w:val="001961C7"/>
    <w:rsid w:val="001B2C8B"/>
    <w:rsid w:val="001C314F"/>
    <w:rsid w:val="00223966"/>
    <w:rsid w:val="002253BC"/>
    <w:rsid w:val="00237789"/>
    <w:rsid w:val="00246098"/>
    <w:rsid w:val="00282EBF"/>
    <w:rsid w:val="002874A5"/>
    <w:rsid w:val="002961AB"/>
    <w:rsid w:val="0029725F"/>
    <w:rsid w:val="002A2DB5"/>
    <w:rsid w:val="002A70F8"/>
    <w:rsid w:val="002D189B"/>
    <w:rsid w:val="002E4E67"/>
    <w:rsid w:val="002F15E9"/>
    <w:rsid w:val="0030003B"/>
    <w:rsid w:val="00306EC8"/>
    <w:rsid w:val="00310B38"/>
    <w:rsid w:val="00324788"/>
    <w:rsid w:val="00371116"/>
    <w:rsid w:val="00373711"/>
    <w:rsid w:val="00384C99"/>
    <w:rsid w:val="00387FC6"/>
    <w:rsid w:val="00390C28"/>
    <w:rsid w:val="003923F8"/>
    <w:rsid w:val="003938C7"/>
    <w:rsid w:val="00396290"/>
    <w:rsid w:val="003B3D57"/>
    <w:rsid w:val="003F2D94"/>
    <w:rsid w:val="00405FC6"/>
    <w:rsid w:val="00450871"/>
    <w:rsid w:val="004523BD"/>
    <w:rsid w:val="0046138E"/>
    <w:rsid w:val="00476ECA"/>
    <w:rsid w:val="00486FBA"/>
    <w:rsid w:val="00496120"/>
    <w:rsid w:val="004B34CA"/>
    <w:rsid w:val="004D0F79"/>
    <w:rsid w:val="004D12D9"/>
    <w:rsid w:val="004F0C01"/>
    <w:rsid w:val="00543F8C"/>
    <w:rsid w:val="00544477"/>
    <w:rsid w:val="005528EA"/>
    <w:rsid w:val="005727FC"/>
    <w:rsid w:val="00576E21"/>
    <w:rsid w:val="00584BB7"/>
    <w:rsid w:val="005F6A27"/>
    <w:rsid w:val="006041DC"/>
    <w:rsid w:val="006A173C"/>
    <w:rsid w:val="006A496C"/>
    <w:rsid w:val="006C743E"/>
    <w:rsid w:val="006E73AD"/>
    <w:rsid w:val="006F0FFA"/>
    <w:rsid w:val="00714DD2"/>
    <w:rsid w:val="00736B44"/>
    <w:rsid w:val="00746023"/>
    <w:rsid w:val="0076621F"/>
    <w:rsid w:val="00792C23"/>
    <w:rsid w:val="007F4DD5"/>
    <w:rsid w:val="007F4FCB"/>
    <w:rsid w:val="0082310A"/>
    <w:rsid w:val="0082349A"/>
    <w:rsid w:val="00840197"/>
    <w:rsid w:val="00846D8D"/>
    <w:rsid w:val="00876461"/>
    <w:rsid w:val="00877E5D"/>
    <w:rsid w:val="0088163A"/>
    <w:rsid w:val="008A41AB"/>
    <w:rsid w:val="008C45D2"/>
    <w:rsid w:val="008D2EC5"/>
    <w:rsid w:val="008D7A48"/>
    <w:rsid w:val="008E62C3"/>
    <w:rsid w:val="008F5966"/>
    <w:rsid w:val="00904776"/>
    <w:rsid w:val="00907B25"/>
    <w:rsid w:val="00915AC3"/>
    <w:rsid w:val="00945F04"/>
    <w:rsid w:val="0096168C"/>
    <w:rsid w:val="009779DD"/>
    <w:rsid w:val="00992398"/>
    <w:rsid w:val="00997DF1"/>
    <w:rsid w:val="009A7B86"/>
    <w:rsid w:val="009B289F"/>
    <w:rsid w:val="009C2DE7"/>
    <w:rsid w:val="009E382C"/>
    <w:rsid w:val="009F1EB1"/>
    <w:rsid w:val="009F750B"/>
    <w:rsid w:val="00A22C8A"/>
    <w:rsid w:val="00A31629"/>
    <w:rsid w:val="00A45F12"/>
    <w:rsid w:val="00A525C0"/>
    <w:rsid w:val="00A601BA"/>
    <w:rsid w:val="00A65315"/>
    <w:rsid w:val="00AC0856"/>
    <w:rsid w:val="00AC49FF"/>
    <w:rsid w:val="00AC524D"/>
    <w:rsid w:val="00AD758B"/>
    <w:rsid w:val="00AE5E55"/>
    <w:rsid w:val="00B07D01"/>
    <w:rsid w:val="00B116AD"/>
    <w:rsid w:val="00B15A3F"/>
    <w:rsid w:val="00B27C24"/>
    <w:rsid w:val="00B351D8"/>
    <w:rsid w:val="00B6097E"/>
    <w:rsid w:val="00B71F4A"/>
    <w:rsid w:val="00B9553D"/>
    <w:rsid w:val="00BA1554"/>
    <w:rsid w:val="00C00B89"/>
    <w:rsid w:val="00C25EB1"/>
    <w:rsid w:val="00C441E7"/>
    <w:rsid w:val="00C55A0A"/>
    <w:rsid w:val="00C710F0"/>
    <w:rsid w:val="00C73504"/>
    <w:rsid w:val="00C91732"/>
    <w:rsid w:val="00CA2296"/>
    <w:rsid w:val="00CA6ABF"/>
    <w:rsid w:val="00CC4192"/>
    <w:rsid w:val="00CF7472"/>
    <w:rsid w:val="00D214F6"/>
    <w:rsid w:val="00D31542"/>
    <w:rsid w:val="00D511CE"/>
    <w:rsid w:val="00D74901"/>
    <w:rsid w:val="00D77E49"/>
    <w:rsid w:val="00D84F9A"/>
    <w:rsid w:val="00D97720"/>
    <w:rsid w:val="00DB50C5"/>
    <w:rsid w:val="00DB64DB"/>
    <w:rsid w:val="00DC3663"/>
    <w:rsid w:val="00DC50EA"/>
    <w:rsid w:val="00DF6674"/>
    <w:rsid w:val="00E03980"/>
    <w:rsid w:val="00E07130"/>
    <w:rsid w:val="00E3733D"/>
    <w:rsid w:val="00E52314"/>
    <w:rsid w:val="00E55FD4"/>
    <w:rsid w:val="00E9788D"/>
    <w:rsid w:val="00EA734C"/>
    <w:rsid w:val="00EC6BE5"/>
    <w:rsid w:val="00EE235C"/>
    <w:rsid w:val="00EE67BE"/>
    <w:rsid w:val="00F11CCD"/>
    <w:rsid w:val="00F33BFB"/>
    <w:rsid w:val="00F36D18"/>
    <w:rsid w:val="00F43D8C"/>
    <w:rsid w:val="00F56559"/>
    <w:rsid w:val="00F61535"/>
    <w:rsid w:val="00F708AA"/>
    <w:rsid w:val="00F82FE1"/>
    <w:rsid w:val="00F83040"/>
    <w:rsid w:val="00F83872"/>
    <w:rsid w:val="00F861FC"/>
    <w:rsid w:val="00FA781D"/>
    <w:rsid w:val="00FB26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91D22"/>
  <w15:docId w15:val="{F1A45B06-3614-4F15-8B25-208CDDA6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041DC"/>
    <w:rPr>
      <w:rFonts w:ascii="Times New Roman" w:eastAsia="Times New Roman" w:hAnsi="Times New Roman" w:cs="Times New Roman"/>
      <w:lang w:val="tr-TR"/>
    </w:rPr>
  </w:style>
  <w:style w:type="paragraph" w:styleId="Balk1">
    <w:name w:val="heading 1"/>
    <w:basedOn w:val="Normal"/>
    <w:uiPriority w:val="1"/>
    <w:qFormat/>
    <w:pPr>
      <w:ind w:left="1140"/>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line="298" w:lineRule="exact"/>
      <w:ind w:left="1140" w:hanging="11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33BFB"/>
    <w:pPr>
      <w:tabs>
        <w:tab w:val="center" w:pos="4536"/>
        <w:tab w:val="right" w:pos="9072"/>
      </w:tabs>
    </w:pPr>
  </w:style>
  <w:style w:type="character" w:customStyle="1" w:styleId="stBilgiChar">
    <w:name w:val="Üst Bilgi Char"/>
    <w:basedOn w:val="VarsaylanParagrafYazTipi"/>
    <w:link w:val="stBilgi"/>
    <w:uiPriority w:val="99"/>
    <w:rsid w:val="00F33BFB"/>
    <w:rPr>
      <w:rFonts w:ascii="Times New Roman" w:eastAsia="Times New Roman" w:hAnsi="Times New Roman" w:cs="Times New Roman"/>
    </w:rPr>
  </w:style>
  <w:style w:type="paragraph" w:styleId="AltBilgi">
    <w:name w:val="footer"/>
    <w:basedOn w:val="Normal"/>
    <w:link w:val="AltBilgiChar"/>
    <w:uiPriority w:val="99"/>
    <w:unhideWhenUsed/>
    <w:rsid w:val="00F33BFB"/>
    <w:pPr>
      <w:tabs>
        <w:tab w:val="center" w:pos="4536"/>
        <w:tab w:val="right" w:pos="9072"/>
      </w:tabs>
    </w:pPr>
  </w:style>
  <w:style w:type="character" w:customStyle="1" w:styleId="AltBilgiChar">
    <w:name w:val="Alt Bilgi Char"/>
    <w:basedOn w:val="VarsaylanParagrafYazTipi"/>
    <w:link w:val="AltBilgi"/>
    <w:uiPriority w:val="99"/>
    <w:rsid w:val="00F33BFB"/>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F33BF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3BFB"/>
    <w:rPr>
      <w:rFonts w:ascii="Segoe UI" w:eastAsia="Times New Roman" w:hAnsi="Segoe UI" w:cs="Segoe UI"/>
      <w:sz w:val="18"/>
      <w:szCs w:val="18"/>
    </w:rPr>
  </w:style>
  <w:style w:type="character" w:styleId="Kpr">
    <w:name w:val="Hyperlink"/>
    <w:basedOn w:val="VarsaylanParagrafYazTipi"/>
    <w:uiPriority w:val="99"/>
    <w:unhideWhenUsed/>
    <w:rsid w:val="006C7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09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737</Words>
  <Characters>4201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Nilay Artan</dc:creator>
  <cp:lastModifiedBy>Çağrı Artan</cp:lastModifiedBy>
  <cp:revision>50</cp:revision>
  <cp:lastPrinted>2019-02-06T08:48:00Z</cp:lastPrinted>
  <dcterms:created xsi:type="dcterms:W3CDTF">2020-10-30T10:26:00Z</dcterms:created>
  <dcterms:modified xsi:type="dcterms:W3CDTF">2022-08-08T06:07:00Z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LastSaved">
    <vt:filetime>2019-02-06T00:00:00Z</vt:filetime>
  </property>
</Properties>
</file>